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02" w:rsidRDefault="00392702">
      <w:bookmarkStart w:id="0" w:name="_GoBack"/>
      <w:bookmarkEnd w:id="0"/>
    </w:p>
    <w:p w:rsidR="00392702" w:rsidRDefault="00392702">
      <w:r>
        <w:rPr>
          <w:noProof/>
          <w:lang w:eastAsia="en-CA"/>
        </w:rPr>
        <w:drawing>
          <wp:inline distT="0" distB="0" distL="0" distR="0" wp14:anchorId="6562C3AC" wp14:editId="18F9911A">
            <wp:extent cx="5715000" cy="3113332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92702" w:rsidSect="004A4CB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02"/>
    <w:rsid w:val="001A68FE"/>
    <w:rsid w:val="00392702"/>
    <w:rsid w:val="004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ESCCA\JEC\JustEnergy\Mississauga\Accounting\Year%202013\Q4\Board\Excel\RCE_continuity%20Q4%20F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Quarterly Customer Additions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545587395269948E-2"/>
          <c:y val="0.1266442710462547"/>
          <c:w val="0.74309470993987503"/>
          <c:h val="0.74211928926491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Quarterly!$Q$35</c:f>
              <c:strCache>
                <c:ptCount val="1"/>
                <c:pt idx="0">
                  <c:v>Gross Additions</c:v>
                </c:pt>
              </c:strCache>
            </c:strRef>
          </c:tx>
          <c:invertIfNegative val="0"/>
          <c:cat>
            <c:multiLvlStrRef>
              <c:f>Quarterly!$R$33:$AK$34</c:f>
              <c:multiLvlStrCache>
                <c:ptCount val="20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</c:lvl>
                <c:lvl>
                  <c:pt idx="0">
                    <c:v>F2009</c:v>
                  </c:pt>
                  <c:pt idx="4">
                    <c:v>F2010</c:v>
                  </c:pt>
                  <c:pt idx="8">
                    <c:v>F2011</c:v>
                  </c:pt>
                  <c:pt idx="12">
                    <c:v>F2012</c:v>
                  </c:pt>
                  <c:pt idx="16">
                    <c:v>F2013</c:v>
                  </c:pt>
                </c:lvl>
              </c:multiLvlStrCache>
            </c:multiLvlStrRef>
          </c:cat>
          <c:val>
            <c:numRef>
              <c:f>Quarterly!$R$35:$AK$35</c:f>
              <c:numCache>
                <c:formatCode>_(* #,##0_);_(* \(#,##0\);_(* "-"??_);_(@_)</c:formatCode>
                <c:ptCount val="20"/>
                <c:pt idx="0">
                  <c:v>102000</c:v>
                </c:pt>
                <c:pt idx="1">
                  <c:v>91000</c:v>
                </c:pt>
                <c:pt idx="2">
                  <c:v>94000</c:v>
                </c:pt>
                <c:pt idx="3">
                  <c:v>85000</c:v>
                </c:pt>
                <c:pt idx="4">
                  <c:v>97000</c:v>
                </c:pt>
                <c:pt idx="5">
                  <c:v>140000</c:v>
                </c:pt>
                <c:pt idx="6">
                  <c:v>137000</c:v>
                </c:pt>
                <c:pt idx="7">
                  <c:v>131000</c:v>
                </c:pt>
                <c:pt idx="8">
                  <c:v>261000</c:v>
                </c:pt>
                <c:pt idx="9">
                  <c:v>254000</c:v>
                </c:pt>
                <c:pt idx="10">
                  <c:v>252000</c:v>
                </c:pt>
                <c:pt idx="11">
                  <c:v>232000</c:v>
                </c:pt>
                <c:pt idx="12">
                  <c:v>227000</c:v>
                </c:pt>
                <c:pt idx="13">
                  <c:v>238000</c:v>
                </c:pt>
                <c:pt idx="14">
                  <c:v>310000</c:v>
                </c:pt>
                <c:pt idx="15">
                  <c:v>316000</c:v>
                </c:pt>
                <c:pt idx="16">
                  <c:v>338000</c:v>
                </c:pt>
                <c:pt idx="17">
                  <c:v>344000</c:v>
                </c:pt>
                <c:pt idx="18">
                  <c:v>341000</c:v>
                </c:pt>
                <c:pt idx="19">
                  <c:v>332000</c:v>
                </c:pt>
              </c:numCache>
            </c:numRef>
          </c:val>
        </c:ser>
        <c:ser>
          <c:idx val="1"/>
          <c:order val="1"/>
          <c:tx>
            <c:strRef>
              <c:f>Quarterly!$Q$36</c:f>
              <c:strCache>
                <c:ptCount val="1"/>
                <c:pt idx="0">
                  <c:v>Net Additions</c:v>
                </c:pt>
              </c:strCache>
            </c:strRef>
          </c:tx>
          <c:invertIfNegative val="0"/>
          <c:cat>
            <c:multiLvlStrRef>
              <c:f>Quarterly!$R$33:$AK$34</c:f>
              <c:multiLvlStrCache>
                <c:ptCount val="20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</c:lvl>
                <c:lvl>
                  <c:pt idx="0">
                    <c:v>F2009</c:v>
                  </c:pt>
                  <c:pt idx="4">
                    <c:v>F2010</c:v>
                  </c:pt>
                  <c:pt idx="8">
                    <c:v>F2011</c:v>
                  </c:pt>
                  <c:pt idx="12">
                    <c:v>F2012</c:v>
                  </c:pt>
                  <c:pt idx="16">
                    <c:v>F2013</c:v>
                  </c:pt>
                </c:lvl>
              </c:multiLvlStrCache>
            </c:multiLvlStrRef>
          </c:cat>
          <c:val>
            <c:numRef>
              <c:f>Quarterly!$R$36:$AK$36</c:f>
              <c:numCache>
                <c:formatCode>_(* #,##0_);_(* \(#,##0\);_(* "-"??_);_(@_)</c:formatCode>
                <c:ptCount val="20"/>
                <c:pt idx="0">
                  <c:v>10000</c:v>
                </c:pt>
                <c:pt idx="1">
                  <c:v>9000</c:v>
                </c:pt>
                <c:pt idx="2">
                  <c:v>23000</c:v>
                </c:pt>
                <c:pt idx="3">
                  <c:v>15000</c:v>
                </c:pt>
                <c:pt idx="4">
                  <c:v>11000</c:v>
                </c:pt>
                <c:pt idx="5">
                  <c:v>36000</c:v>
                </c:pt>
                <c:pt idx="6">
                  <c:v>13000</c:v>
                </c:pt>
                <c:pt idx="7">
                  <c:v>13000</c:v>
                </c:pt>
                <c:pt idx="8">
                  <c:v>116000</c:v>
                </c:pt>
                <c:pt idx="9">
                  <c:v>92000</c:v>
                </c:pt>
                <c:pt idx="10">
                  <c:v>80000</c:v>
                </c:pt>
                <c:pt idx="11">
                  <c:v>73000</c:v>
                </c:pt>
                <c:pt idx="12">
                  <c:v>44000</c:v>
                </c:pt>
                <c:pt idx="13">
                  <c:v>45000</c:v>
                </c:pt>
                <c:pt idx="14">
                  <c:v>115000</c:v>
                </c:pt>
                <c:pt idx="15">
                  <c:v>112000</c:v>
                </c:pt>
                <c:pt idx="16">
                  <c:v>107000</c:v>
                </c:pt>
                <c:pt idx="17">
                  <c:v>47000</c:v>
                </c:pt>
                <c:pt idx="18">
                  <c:v>100000</c:v>
                </c:pt>
                <c:pt idx="19">
                  <c:v>98000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0729856"/>
        <c:axId val="401255808"/>
      </c:barChart>
      <c:catAx>
        <c:axId val="42072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01255808"/>
        <c:crosses val="autoZero"/>
        <c:auto val="1"/>
        <c:lblAlgn val="ctr"/>
        <c:lblOffset val="100"/>
        <c:noMultiLvlLbl val="0"/>
      </c:catAx>
      <c:valAx>
        <c:axId val="40125580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_(* #,##0_);_(* \(#,##0\);_(* &quot;-&quot;??_);_(@_)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20729856"/>
        <c:crosses val="autoZero"/>
        <c:crossBetween val="between"/>
      </c:valAx>
      <c:spPr>
        <a:noFill/>
        <a:ln w="3175">
          <a:solidFill>
            <a:schemeClr val="bg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3142752071745914"/>
          <c:y val="0.30643187564383423"/>
          <c:w val="0.18492757212687869"/>
          <c:h val="0.17155743213257776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9525">
      <a:noFill/>
    </a:ln>
  </c:spPr>
  <c:txPr>
    <a:bodyPr/>
    <a:lstStyle/>
    <a:p>
      <a:pPr>
        <a:defRPr sz="1000" b="0" i="0" u="none" strike="noStrike" baseline="0">
          <a:solidFill>
            <a:sysClr val="windowText" lastClr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Marketwire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Stratford</dc:creator>
  <cp:lastModifiedBy>Mark Stratford</cp:lastModifiedBy>
  <cp:revision>1</cp:revision>
  <dcterms:created xsi:type="dcterms:W3CDTF">2013-05-16T15:22:00Z</dcterms:created>
  <dcterms:modified xsi:type="dcterms:W3CDTF">2013-05-16T15:23:00Z</dcterms:modified>
</cp:coreProperties>
</file>